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6789" w:rsidRDefault="00000000">
      <w:pPr>
        <w:pStyle w:val="BodyText"/>
        <w:ind w:left="3278"/>
        <w:rPr>
          <w:rFonts w:ascii="Times New Roman"/>
          <w:sz w:val="20"/>
        </w:rPr>
      </w:pPr>
      <w:r>
        <w:rPr>
          <w:rFonts w:ascii="Times New Roman"/>
          <w:noProof/>
          <w:sz w:val="20"/>
        </w:rPr>
        <w:drawing>
          <wp:inline distT="0" distB="0" distL="0" distR="0">
            <wp:extent cx="1421130" cy="92582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421130" cy="925829"/>
                    </a:xfrm>
                    <a:prstGeom prst="rect">
                      <a:avLst/>
                    </a:prstGeom>
                  </pic:spPr>
                </pic:pic>
              </a:graphicData>
            </a:graphic>
          </wp:inline>
        </w:drawing>
      </w:r>
    </w:p>
    <w:p w:rsidR="00B76789" w:rsidRDefault="00B76789">
      <w:pPr>
        <w:pStyle w:val="BodyText"/>
        <w:rPr>
          <w:rFonts w:ascii="Times New Roman"/>
          <w:sz w:val="20"/>
        </w:rPr>
      </w:pPr>
    </w:p>
    <w:p w:rsidR="00B76789" w:rsidRDefault="00B76789">
      <w:pPr>
        <w:pStyle w:val="BodyText"/>
        <w:rPr>
          <w:rFonts w:ascii="Times New Roman"/>
          <w:sz w:val="20"/>
        </w:rPr>
      </w:pPr>
    </w:p>
    <w:p w:rsidR="00B76789" w:rsidRDefault="00B76789">
      <w:pPr>
        <w:pStyle w:val="BodyText"/>
        <w:rPr>
          <w:rFonts w:ascii="Times New Roman"/>
          <w:sz w:val="20"/>
        </w:rPr>
      </w:pPr>
    </w:p>
    <w:p w:rsidR="00B76789" w:rsidRDefault="00B76789">
      <w:pPr>
        <w:pStyle w:val="BodyText"/>
        <w:spacing w:before="3"/>
        <w:rPr>
          <w:rFonts w:ascii="Times New Roman"/>
          <w:sz w:val="17"/>
        </w:rPr>
      </w:pPr>
    </w:p>
    <w:p w:rsidR="00B76789" w:rsidRDefault="00000000">
      <w:pPr>
        <w:pStyle w:val="Title"/>
      </w:pPr>
      <w:r>
        <w:t>DISCHARGE</w:t>
      </w:r>
      <w:r>
        <w:rPr>
          <w:spacing w:val="52"/>
          <w:w w:val="150"/>
        </w:rPr>
        <w:t xml:space="preserve"> </w:t>
      </w:r>
      <w:r>
        <w:rPr>
          <w:spacing w:val="-2"/>
        </w:rPr>
        <w:t>LETTER</w:t>
      </w:r>
    </w:p>
    <w:p w:rsidR="00B76789" w:rsidRDefault="00B76789">
      <w:pPr>
        <w:pStyle w:val="BodyText"/>
        <w:rPr>
          <w:b/>
          <w:sz w:val="20"/>
        </w:rPr>
      </w:pPr>
    </w:p>
    <w:p w:rsidR="00B76789" w:rsidRDefault="00B76789">
      <w:pPr>
        <w:pStyle w:val="BodyText"/>
        <w:spacing w:before="4"/>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1"/>
        <w:gridCol w:w="4300"/>
      </w:tblGrid>
      <w:tr w:rsidR="00B76789">
        <w:trPr>
          <w:trHeight w:val="399"/>
        </w:trPr>
        <w:tc>
          <w:tcPr>
            <w:tcW w:w="5061" w:type="dxa"/>
          </w:tcPr>
          <w:p w:rsidR="00B76789" w:rsidRDefault="00000000">
            <w:pPr>
              <w:pStyle w:val="TableParagraph"/>
              <w:spacing w:before="39"/>
              <w:rPr>
                <w:sz w:val="24"/>
              </w:rPr>
            </w:pPr>
            <w:r>
              <w:rPr>
                <w:b/>
                <w:color w:val="FF0000"/>
                <w:sz w:val="24"/>
              </w:rPr>
              <w:t>PATIENT</w:t>
            </w:r>
            <w:r>
              <w:rPr>
                <w:b/>
                <w:color w:val="FF0000"/>
                <w:spacing w:val="72"/>
                <w:sz w:val="24"/>
              </w:rPr>
              <w:t xml:space="preserve"> </w:t>
            </w:r>
            <w:r>
              <w:rPr>
                <w:b/>
                <w:color w:val="FF0000"/>
                <w:spacing w:val="-4"/>
                <w:sz w:val="24"/>
              </w:rPr>
              <w:t>NAME</w:t>
            </w:r>
            <w:r>
              <w:rPr>
                <w:color w:val="FF0000"/>
                <w:spacing w:val="-4"/>
                <w:sz w:val="24"/>
              </w:rPr>
              <w:t>:</w:t>
            </w:r>
          </w:p>
        </w:tc>
        <w:tc>
          <w:tcPr>
            <w:tcW w:w="4300" w:type="dxa"/>
          </w:tcPr>
          <w:p w:rsidR="00B76789" w:rsidRDefault="00000000">
            <w:pPr>
              <w:pStyle w:val="TableParagraph"/>
              <w:spacing w:before="39"/>
              <w:ind w:left="108"/>
              <w:rPr>
                <w:sz w:val="24"/>
              </w:rPr>
            </w:pPr>
            <w:r>
              <w:rPr>
                <w:b/>
                <w:color w:val="FF0000"/>
                <w:sz w:val="24"/>
              </w:rPr>
              <w:t>DATE</w:t>
            </w:r>
            <w:r>
              <w:rPr>
                <w:b/>
                <w:color w:val="FF0000"/>
                <w:spacing w:val="38"/>
                <w:sz w:val="24"/>
              </w:rPr>
              <w:t xml:space="preserve"> </w:t>
            </w:r>
            <w:r>
              <w:rPr>
                <w:b/>
                <w:color w:val="FF0000"/>
                <w:sz w:val="24"/>
              </w:rPr>
              <w:t>OF</w:t>
            </w:r>
            <w:r>
              <w:rPr>
                <w:b/>
                <w:color w:val="FF0000"/>
                <w:spacing w:val="37"/>
                <w:sz w:val="24"/>
              </w:rPr>
              <w:t xml:space="preserve"> </w:t>
            </w:r>
            <w:r>
              <w:rPr>
                <w:b/>
                <w:color w:val="FF0000"/>
                <w:spacing w:val="-2"/>
                <w:sz w:val="24"/>
              </w:rPr>
              <w:t>BIRTH</w:t>
            </w:r>
            <w:r>
              <w:rPr>
                <w:color w:val="FF0000"/>
                <w:spacing w:val="-2"/>
                <w:sz w:val="24"/>
              </w:rPr>
              <w:t>:</w:t>
            </w:r>
          </w:p>
        </w:tc>
      </w:tr>
      <w:tr w:rsidR="00B76789">
        <w:trPr>
          <w:trHeight w:val="457"/>
        </w:trPr>
        <w:tc>
          <w:tcPr>
            <w:tcW w:w="9361" w:type="dxa"/>
            <w:gridSpan w:val="2"/>
          </w:tcPr>
          <w:p w:rsidR="00B76789" w:rsidRDefault="00000000">
            <w:pPr>
              <w:pStyle w:val="TableParagraph"/>
              <w:spacing w:before="69"/>
              <w:rPr>
                <w:sz w:val="24"/>
              </w:rPr>
            </w:pPr>
            <w:r>
              <w:rPr>
                <w:b/>
                <w:color w:val="FF0000"/>
                <w:sz w:val="24"/>
              </w:rPr>
              <w:t>PATIENT</w:t>
            </w:r>
            <w:r>
              <w:rPr>
                <w:b/>
                <w:color w:val="FF0000"/>
                <w:spacing w:val="73"/>
                <w:sz w:val="24"/>
              </w:rPr>
              <w:t xml:space="preserve"> </w:t>
            </w:r>
            <w:r>
              <w:rPr>
                <w:b/>
                <w:color w:val="FF0000"/>
                <w:spacing w:val="-2"/>
                <w:sz w:val="24"/>
              </w:rPr>
              <w:t>ADDRESS</w:t>
            </w:r>
            <w:r>
              <w:rPr>
                <w:color w:val="FF0000"/>
                <w:spacing w:val="-2"/>
                <w:sz w:val="24"/>
              </w:rPr>
              <w:t>:</w:t>
            </w:r>
          </w:p>
        </w:tc>
      </w:tr>
      <w:tr w:rsidR="00B76789">
        <w:trPr>
          <w:trHeight w:val="440"/>
        </w:trPr>
        <w:tc>
          <w:tcPr>
            <w:tcW w:w="9361" w:type="dxa"/>
            <w:gridSpan w:val="2"/>
          </w:tcPr>
          <w:p w:rsidR="00B76789" w:rsidRDefault="00000000">
            <w:pPr>
              <w:pStyle w:val="TableParagraph"/>
              <w:spacing w:before="59"/>
              <w:rPr>
                <w:sz w:val="24"/>
              </w:rPr>
            </w:pPr>
            <w:r>
              <w:rPr>
                <w:b/>
                <w:color w:val="FF0000"/>
                <w:spacing w:val="2"/>
                <w:sz w:val="24"/>
              </w:rPr>
              <w:t>DISCHARGE</w:t>
            </w:r>
            <w:r>
              <w:rPr>
                <w:b/>
                <w:color w:val="FF0000"/>
                <w:spacing w:val="74"/>
                <w:sz w:val="24"/>
              </w:rPr>
              <w:t xml:space="preserve"> </w:t>
            </w:r>
            <w:r>
              <w:rPr>
                <w:b/>
                <w:color w:val="FF0000"/>
                <w:spacing w:val="-4"/>
                <w:sz w:val="24"/>
              </w:rPr>
              <w:t>DATE</w:t>
            </w:r>
            <w:r>
              <w:rPr>
                <w:color w:val="FF0000"/>
                <w:spacing w:val="-4"/>
                <w:sz w:val="24"/>
              </w:rPr>
              <w:t>:</w:t>
            </w:r>
          </w:p>
        </w:tc>
      </w:tr>
    </w:tbl>
    <w:p w:rsidR="00B76789" w:rsidRDefault="00B76789">
      <w:pPr>
        <w:pStyle w:val="BodyText"/>
        <w:rPr>
          <w:b/>
          <w:sz w:val="24"/>
        </w:rPr>
      </w:pPr>
    </w:p>
    <w:p w:rsidR="00B76789" w:rsidRDefault="00000000">
      <w:pPr>
        <w:pStyle w:val="Heading1"/>
      </w:pPr>
      <w:r>
        <w:t>Treatment</w:t>
      </w:r>
      <w:r>
        <w:rPr>
          <w:spacing w:val="-5"/>
        </w:rPr>
        <w:t xml:space="preserve"> </w:t>
      </w:r>
      <w:r>
        <w:t>Modality:</w:t>
      </w:r>
      <w:r>
        <w:rPr>
          <w:spacing w:val="79"/>
        </w:rPr>
        <w:t xml:space="preserve"> </w:t>
      </w:r>
      <w:r>
        <w:t>Medication</w:t>
      </w:r>
      <w:r>
        <w:rPr>
          <w:spacing w:val="-1"/>
        </w:rPr>
        <w:t xml:space="preserve"> </w:t>
      </w:r>
      <w:r>
        <w:rPr>
          <w:spacing w:val="-2"/>
        </w:rPr>
        <w:t>Management</w:t>
      </w:r>
    </w:p>
    <w:p w:rsidR="00B76789" w:rsidRDefault="00B76789">
      <w:pPr>
        <w:pStyle w:val="BodyText"/>
        <w:spacing w:before="12"/>
        <w:rPr>
          <w:sz w:val="33"/>
        </w:rPr>
      </w:pPr>
    </w:p>
    <w:p w:rsidR="00B76789" w:rsidRDefault="00000000">
      <w:pPr>
        <w:pStyle w:val="BodyText"/>
        <w:tabs>
          <w:tab w:val="left" w:pos="2668"/>
        </w:tabs>
        <w:ind w:left="220"/>
      </w:pPr>
      <w:r>
        <w:t xml:space="preserve">Dear </w:t>
      </w:r>
      <w:r>
        <w:rPr>
          <w:u w:val="single"/>
        </w:rPr>
        <w:tab/>
      </w:r>
      <w:r>
        <w:rPr>
          <w:spacing w:val="-10"/>
        </w:rPr>
        <w:t>,</w:t>
      </w:r>
    </w:p>
    <w:p w:rsidR="00B76789" w:rsidRDefault="00B76789">
      <w:pPr>
        <w:pStyle w:val="BodyText"/>
        <w:spacing w:before="7"/>
        <w:rPr>
          <w:sz w:val="18"/>
        </w:rPr>
      </w:pPr>
    </w:p>
    <w:p w:rsidR="00B76789" w:rsidRDefault="00000000">
      <w:pPr>
        <w:pStyle w:val="BodyText"/>
        <w:spacing w:line="264" w:lineRule="auto"/>
        <w:ind w:left="220" w:right="323"/>
        <w:jc w:val="both"/>
      </w:pPr>
      <w:r>
        <w:t>According</w:t>
      </w:r>
      <w:r>
        <w:rPr>
          <w:spacing w:val="-1"/>
        </w:rPr>
        <w:t xml:space="preserve"> </w:t>
      </w:r>
      <w:r>
        <w:t xml:space="preserve">to our records, </w:t>
      </w:r>
      <w:r w:rsidR="00286A0D" w:rsidRPr="00286A0D">
        <w:rPr>
          <w:color w:val="FF0000"/>
        </w:rPr>
        <w:t>(</w:t>
      </w:r>
      <w:r w:rsidR="00286A0D" w:rsidRPr="00286A0D">
        <w:rPr>
          <w:b/>
          <w:color w:val="FF0000"/>
        </w:rPr>
        <w:t>Provider’s name)</w:t>
      </w:r>
      <w:r w:rsidRPr="00286A0D">
        <w:rPr>
          <w:b/>
          <w:color w:val="FF0000"/>
        </w:rPr>
        <w:t xml:space="preserve"> </w:t>
      </w:r>
      <w:r>
        <w:t>is your assigned</w:t>
      </w:r>
      <w:r>
        <w:rPr>
          <w:spacing w:val="-1"/>
        </w:rPr>
        <w:t xml:space="preserve"> </w:t>
      </w:r>
      <w:r>
        <w:t>Psychiatric</w:t>
      </w:r>
      <w:r>
        <w:rPr>
          <w:spacing w:val="-2"/>
        </w:rPr>
        <w:t xml:space="preserve"> </w:t>
      </w:r>
      <w:r>
        <w:t xml:space="preserve">Mental Health Nurse Practitioner. We are writing to inform you that effective </w:t>
      </w:r>
      <w:r>
        <w:rPr>
          <w:b/>
          <w:color w:val="FF0000"/>
        </w:rPr>
        <w:t xml:space="preserve">(date) </w:t>
      </w:r>
      <w:r>
        <w:t xml:space="preserve">you will no longer be a patient of </w:t>
      </w:r>
      <w:r w:rsidR="00286A0D" w:rsidRPr="00286A0D">
        <w:rPr>
          <w:color w:val="FF0000"/>
        </w:rPr>
        <w:t>(</w:t>
      </w:r>
      <w:r w:rsidR="00286A0D" w:rsidRPr="00286A0D">
        <w:rPr>
          <w:b/>
          <w:color w:val="FF0000"/>
        </w:rPr>
        <w:t xml:space="preserve">Provider’s </w:t>
      </w:r>
      <w:proofErr w:type="gramStart"/>
      <w:r w:rsidR="00286A0D" w:rsidRPr="00286A0D">
        <w:rPr>
          <w:b/>
          <w:color w:val="FF0000"/>
        </w:rPr>
        <w:t xml:space="preserve">name) </w:t>
      </w:r>
      <w:r>
        <w:rPr>
          <w:spacing w:val="40"/>
        </w:rPr>
        <w:t xml:space="preserve"> </w:t>
      </w:r>
      <w:r>
        <w:t>from</w:t>
      </w:r>
      <w:proofErr w:type="gramEnd"/>
      <w:r>
        <w:t xml:space="preserve"> Visionary Psychiatry.</w:t>
      </w:r>
    </w:p>
    <w:p w:rsidR="00B76789" w:rsidRDefault="00B76789">
      <w:pPr>
        <w:pStyle w:val="BodyText"/>
        <w:spacing w:before="4"/>
        <w:rPr>
          <w:sz w:val="16"/>
        </w:rPr>
      </w:pPr>
    </w:p>
    <w:p w:rsidR="00B76789" w:rsidRDefault="00000000">
      <w:pPr>
        <w:pStyle w:val="Heading1"/>
      </w:pPr>
      <w:r>
        <w:t>Reasons</w:t>
      </w:r>
      <w:r>
        <w:rPr>
          <w:spacing w:val="-3"/>
        </w:rPr>
        <w:t xml:space="preserve"> </w:t>
      </w:r>
      <w:r>
        <w:t>for</w:t>
      </w:r>
      <w:r>
        <w:rPr>
          <w:spacing w:val="-2"/>
        </w:rPr>
        <w:t xml:space="preserve"> Discharge:</w:t>
      </w:r>
    </w:p>
    <w:tbl>
      <w:tblPr>
        <w:tblW w:w="0" w:type="auto"/>
        <w:tblInd w:w="117"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558"/>
        <w:gridCol w:w="2667"/>
        <w:gridCol w:w="574"/>
        <w:gridCol w:w="2650"/>
        <w:gridCol w:w="590"/>
        <w:gridCol w:w="2634"/>
      </w:tblGrid>
      <w:tr w:rsidR="00B76789">
        <w:trPr>
          <w:trHeight w:val="2374"/>
        </w:trPr>
        <w:tc>
          <w:tcPr>
            <w:tcW w:w="558" w:type="dxa"/>
          </w:tcPr>
          <w:p w:rsidR="00B76789" w:rsidRDefault="00B76789">
            <w:pPr>
              <w:pStyle w:val="TableParagraph"/>
              <w:ind w:left="0"/>
              <w:rPr>
                <w:rFonts w:ascii="Times New Roman"/>
                <w:sz w:val="18"/>
              </w:rPr>
            </w:pPr>
          </w:p>
        </w:tc>
        <w:tc>
          <w:tcPr>
            <w:tcW w:w="2667" w:type="dxa"/>
          </w:tcPr>
          <w:p w:rsidR="00B76789" w:rsidRDefault="00000000">
            <w:pPr>
              <w:pStyle w:val="TableParagraph"/>
              <w:ind w:right="96"/>
              <w:jc w:val="both"/>
              <w:rPr>
                <w:sz w:val="16"/>
              </w:rPr>
            </w:pPr>
            <w:r>
              <w:rPr>
                <w:b/>
                <w:sz w:val="20"/>
              </w:rPr>
              <w:t>Verbal abuse or violence:</w:t>
            </w:r>
            <w:r>
              <w:rPr>
                <w:b/>
                <w:spacing w:val="-12"/>
                <w:sz w:val="20"/>
              </w:rPr>
              <w:t xml:space="preserve"> </w:t>
            </w:r>
            <w:r>
              <w:rPr>
                <w:sz w:val="16"/>
              </w:rPr>
              <w:t>The</w:t>
            </w:r>
            <w:r>
              <w:rPr>
                <w:spacing w:val="40"/>
                <w:sz w:val="16"/>
              </w:rPr>
              <w:t xml:space="preserve"> </w:t>
            </w:r>
            <w:r>
              <w:rPr>
                <w:sz w:val="16"/>
              </w:rPr>
              <w:t>patient, a family member, or a third-</w:t>
            </w:r>
            <w:r>
              <w:rPr>
                <w:spacing w:val="40"/>
                <w:sz w:val="16"/>
              </w:rPr>
              <w:t xml:space="preserve"> </w:t>
            </w:r>
            <w:r>
              <w:rPr>
                <w:sz w:val="16"/>
              </w:rPr>
              <w:t>party caregiver is rude, uses</w:t>
            </w:r>
            <w:r>
              <w:rPr>
                <w:spacing w:val="40"/>
                <w:sz w:val="16"/>
              </w:rPr>
              <w:t xml:space="preserve"> </w:t>
            </w:r>
            <w:r>
              <w:rPr>
                <w:sz w:val="16"/>
              </w:rPr>
              <w:t>disparaging or demeaning language,</w:t>
            </w:r>
            <w:r>
              <w:rPr>
                <w:spacing w:val="40"/>
                <w:sz w:val="16"/>
              </w:rPr>
              <w:t xml:space="preserve"> </w:t>
            </w:r>
            <w:r>
              <w:rPr>
                <w:sz w:val="16"/>
              </w:rPr>
              <w:t>or sexually harasses office personnel</w:t>
            </w:r>
            <w:r>
              <w:rPr>
                <w:spacing w:val="40"/>
                <w:sz w:val="16"/>
              </w:rPr>
              <w:t xml:space="preserve"> </w:t>
            </w:r>
            <w:r>
              <w:rPr>
                <w:sz w:val="16"/>
              </w:rPr>
              <w:t>or other patients, visitors, or</w:t>
            </w:r>
            <w:r>
              <w:rPr>
                <w:spacing w:val="40"/>
                <w:sz w:val="16"/>
              </w:rPr>
              <w:t xml:space="preserve"> </w:t>
            </w:r>
            <w:r>
              <w:rPr>
                <w:sz w:val="16"/>
              </w:rPr>
              <w:t>vendors; exhibits violent or irrational</w:t>
            </w:r>
            <w:r>
              <w:rPr>
                <w:spacing w:val="40"/>
                <w:sz w:val="16"/>
              </w:rPr>
              <w:t xml:space="preserve"> </w:t>
            </w:r>
            <w:r>
              <w:rPr>
                <w:sz w:val="16"/>
              </w:rPr>
              <w:t>behavior; makes threats of physical</w:t>
            </w:r>
            <w:r>
              <w:rPr>
                <w:spacing w:val="40"/>
                <w:sz w:val="16"/>
              </w:rPr>
              <w:t xml:space="preserve"> </w:t>
            </w:r>
            <w:r>
              <w:rPr>
                <w:sz w:val="16"/>
              </w:rPr>
              <w:t>harm;</w:t>
            </w:r>
            <w:r>
              <w:rPr>
                <w:spacing w:val="-4"/>
                <w:sz w:val="16"/>
              </w:rPr>
              <w:t xml:space="preserve"> </w:t>
            </w:r>
            <w:r>
              <w:rPr>
                <w:sz w:val="16"/>
              </w:rPr>
              <w:t>or</w:t>
            </w:r>
            <w:r>
              <w:rPr>
                <w:spacing w:val="-5"/>
                <w:sz w:val="16"/>
              </w:rPr>
              <w:t xml:space="preserve"> </w:t>
            </w:r>
            <w:r>
              <w:rPr>
                <w:sz w:val="16"/>
              </w:rPr>
              <w:t>uses</w:t>
            </w:r>
            <w:r>
              <w:rPr>
                <w:spacing w:val="-5"/>
                <w:sz w:val="16"/>
              </w:rPr>
              <w:t xml:space="preserve"> </w:t>
            </w:r>
            <w:r>
              <w:rPr>
                <w:sz w:val="16"/>
              </w:rPr>
              <w:t>anger</w:t>
            </w:r>
            <w:r>
              <w:rPr>
                <w:spacing w:val="-5"/>
                <w:sz w:val="16"/>
              </w:rPr>
              <w:t xml:space="preserve"> </w:t>
            </w:r>
            <w:r>
              <w:rPr>
                <w:sz w:val="16"/>
              </w:rPr>
              <w:t>to</w:t>
            </w:r>
            <w:r>
              <w:rPr>
                <w:spacing w:val="-5"/>
                <w:sz w:val="16"/>
              </w:rPr>
              <w:t xml:space="preserve"> </w:t>
            </w:r>
            <w:r>
              <w:rPr>
                <w:sz w:val="16"/>
              </w:rPr>
              <w:t>jeopardize</w:t>
            </w:r>
            <w:r>
              <w:rPr>
                <w:spacing w:val="-5"/>
                <w:sz w:val="16"/>
              </w:rPr>
              <w:t xml:space="preserve"> </w:t>
            </w:r>
            <w:r>
              <w:rPr>
                <w:sz w:val="16"/>
              </w:rPr>
              <w:t>the</w:t>
            </w:r>
            <w:r>
              <w:rPr>
                <w:spacing w:val="40"/>
                <w:sz w:val="16"/>
              </w:rPr>
              <w:t xml:space="preserve"> </w:t>
            </w:r>
            <w:r>
              <w:rPr>
                <w:sz w:val="16"/>
              </w:rPr>
              <w:t>safety and well-being of anyone</w:t>
            </w:r>
            <w:r>
              <w:rPr>
                <w:spacing w:val="40"/>
                <w:sz w:val="16"/>
              </w:rPr>
              <w:t xml:space="preserve"> </w:t>
            </w:r>
            <w:r>
              <w:rPr>
                <w:sz w:val="16"/>
              </w:rPr>
              <w:t>present in the office.</w:t>
            </w:r>
          </w:p>
        </w:tc>
        <w:tc>
          <w:tcPr>
            <w:tcW w:w="574" w:type="dxa"/>
          </w:tcPr>
          <w:p w:rsidR="00B76789" w:rsidRDefault="00B76789">
            <w:pPr>
              <w:pStyle w:val="TableParagraph"/>
              <w:ind w:left="0"/>
              <w:rPr>
                <w:rFonts w:ascii="Times New Roman"/>
                <w:sz w:val="18"/>
              </w:rPr>
            </w:pPr>
          </w:p>
        </w:tc>
        <w:tc>
          <w:tcPr>
            <w:tcW w:w="2650" w:type="dxa"/>
          </w:tcPr>
          <w:p w:rsidR="00B76789" w:rsidRDefault="00000000">
            <w:pPr>
              <w:pStyle w:val="TableParagraph"/>
              <w:ind w:right="97"/>
              <w:jc w:val="both"/>
              <w:rPr>
                <w:b/>
                <w:sz w:val="20"/>
              </w:rPr>
            </w:pPr>
            <w:r>
              <w:rPr>
                <w:b/>
                <w:sz w:val="20"/>
              </w:rPr>
              <w:t>Higher Level of Care/ High Acuity</w:t>
            </w:r>
            <w:r>
              <w:rPr>
                <w:b/>
                <w:spacing w:val="66"/>
                <w:sz w:val="20"/>
              </w:rPr>
              <w:t xml:space="preserve"> </w:t>
            </w:r>
            <w:r>
              <w:rPr>
                <w:b/>
                <w:sz w:val="20"/>
              </w:rPr>
              <w:t>Medical</w:t>
            </w:r>
            <w:r>
              <w:rPr>
                <w:b/>
                <w:spacing w:val="67"/>
                <w:sz w:val="20"/>
              </w:rPr>
              <w:t xml:space="preserve"> </w:t>
            </w:r>
            <w:r>
              <w:rPr>
                <w:b/>
                <w:spacing w:val="-2"/>
                <w:sz w:val="20"/>
              </w:rPr>
              <w:t>Psychiatrist:</w:t>
            </w:r>
          </w:p>
          <w:p w:rsidR="00B76789" w:rsidRDefault="00000000">
            <w:pPr>
              <w:pStyle w:val="TableParagraph"/>
              <w:ind w:right="97"/>
              <w:jc w:val="both"/>
              <w:rPr>
                <w:sz w:val="16"/>
              </w:rPr>
            </w:pPr>
            <w:r>
              <w:rPr>
                <w:sz w:val="16"/>
              </w:rPr>
              <w:t>The patient requires a psychiatrist</w:t>
            </w:r>
            <w:r>
              <w:rPr>
                <w:spacing w:val="40"/>
                <w:sz w:val="16"/>
              </w:rPr>
              <w:t xml:space="preserve"> </w:t>
            </w:r>
            <w:r>
              <w:rPr>
                <w:sz w:val="16"/>
              </w:rPr>
              <w:t>who can see them in person and can</w:t>
            </w:r>
            <w:r>
              <w:rPr>
                <w:spacing w:val="40"/>
                <w:sz w:val="16"/>
              </w:rPr>
              <w:t xml:space="preserve"> </w:t>
            </w:r>
            <w:r>
              <w:rPr>
                <w:sz w:val="16"/>
              </w:rPr>
              <w:t>institute aggressive, combined</w:t>
            </w:r>
            <w:r>
              <w:rPr>
                <w:spacing w:val="40"/>
                <w:sz w:val="16"/>
              </w:rPr>
              <w:t xml:space="preserve"> </w:t>
            </w:r>
            <w:r>
              <w:rPr>
                <w:sz w:val="16"/>
              </w:rPr>
              <w:t>treatment for patients with</w:t>
            </w:r>
            <w:r>
              <w:rPr>
                <w:spacing w:val="40"/>
                <w:sz w:val="16"/>
              </w:rPr>
              <w:t xml:space="preserve"> </w:t>
            </w:r>
            <w:r>
              <w:rPr>
                <w:sz w:val="16"/>
              </w:rPr>
              <w:t>complicated physical health and</w:t>
            </w:r>
            <w:r>
              <w:rPr>
                <w:spacing w:val="40"/>
                <w:sz w:val="16"/>
              </w:rPr>
              <w:t xml:space="preserve"> </w:t>
            </w:r>
            <w:r>
              <w:rPr>
                <w:sz w:val="16"/>
              </w:rPr>
              <w:t>mental health/substance use</w:t>
            </w:r>
            <w:r>
              <w:rPr>
                <w:spacing w:val="40"/>
                <w:sz w:val="16"/>
              </w:rPr>
              <w:t xml:space="preserve"> </w:t>
            </w:r>
            <w:r>
              <w:rPr>
                <w:spacing w:val="-2"/>
                <w:sz w:val="16"/>
              </w:rPr>
              <w:t>disorder.</w:t>
            </w:r>
          </w:p>
        </w:tc>
        <w:tc>
          <w:tcPr>
            <w:tcW w:w="590" w:type="dxa"/>
          </w:tcPr>
          <w:p w:rsidR="00B76789" w:rsidRDefault="00B76789">
            <w:pPr>
              <w:pStyle w:val="TableParagraph"/>
              <w:ind w:left="0"/>
              <w:rPr>
                <w:rFonts w:ascii="Times New Roman"/>
                <w:sz w:val="18"/>
              </w:rPr>
            </w:pPr>
          </w:p>
        </w:tc>
        <w:tc>
          <w:tcPr>
            <w:tcW w:w="2634" w:type="dxa"/>
          </w:tcPr>
          <w:p w:rsidR="00B76789" w:rsidRDefault="00000000">
            <w:pPr>
              <w:pStyle w:val="TableParagraph"/>
              <w:spacing w:line="243" w:lineRule="exact"/>
              <w:jc w:val="both"/>
              <w:rPr>
                <w:b/>
                <w:sz w:val="20"/>
              </w:rPr>
            </w:pPr>
            <w:proofErr w:type="gramStart"/>
            <w:r>
              <w:rPr>
                <w:b/>
                <w:sz w:val="20"/>
              </w:rPr>
              <w:t>Treatment</w:t>
            </w:r>
            <w:r>
              <w:rPr>
                <w:b/>
                <w:spacing w:val="72"/>
                <w:w w:val="150"/>
                <w:sz w:val="20"/>
              </w:rPr>
              <w:t xml:space="preserve">  </w:t>
            </w:r>
            <w:r>
              <w:rPr>
                <w:b/>
                <w:spacing w:val="-2"/>
                <w:sz w:val="20"/>
              </w:rPr>
              <w:t>nonadherence</w:t>
            </w:r>
            <w:proofErr w:type="gramEnd"/>
            <w:r>
              <w:rPr>
                <w:b/>
                <w:spacing w:val="-2"/>
                <w:sz w:val="20"/>
              </w:rPr>
              <w:t>:</w:t>
            </w:r>
          </w:p>
          <w:p w:rsidR="00B76789" w:rsidRDefault="00000000">
            <w:pPr>
              <w:pStyle w:val="TableParagraph"/>
              <w:ind w:right="97"/>
              <w:jc w:val="both"/>
              <w:rPr>
                <w:sz w:val="16"/>
              </w:rPr>
            </w:pPr>
            <w:r>
              <w:rPr>
                <w:sz w:val="16"/>
              </w:rPr>
              <w:t>The patient does not or will not</w:t>
            </w:r>
            <w:r>
              <w:rPr>
                <w:spacing w:val="40"/>
                <w:sz w:val="16"/>
              </w:rPr>
              <w:t xml:space="preserve"> </w:t>
            </w:r>
            <w:r>
              <w:rPr>
                <w:sz w:val="16"/>
              </w:rPr>
              <w:t>follow the treatment plan or</w:t>
            </w:r>
            <w:r>
              <w:rPr>
                <w:spacing w:val="40"/>
                <w:sz w:val="16"/>
              </w:rPr>
              <w:t xml:space="preserve"> </w:t>
            </w:r>
            <w:r>
              <w:rPr>
                <w:sz w:val="16"/>
              </w:rPr>
              <w:t>discontinue medication or therapy</w:t>
            </w:r>
            <w:r>
              <w:rPr>
                <w:spacing w:val="40"/>
                <w:sz w:val="16"/>
              </w:rPr>
              <w:t xml:space="preserve"> </w:t>
            </w:r>
            <w:r>
              <w:rPr>
                <w:sz w:val="16"/>
              </w:rPr>
              <w:t>regimens before completion</w:t>
            </w:r>
          </w:p>
        </w:tc>
      </w:tr>
      <w:tr w:rsidR="00B76789">
        <w:trPr>
          <w:trHeight w:val="1881"/>
        </w:trPr>
        <w:tc>
          <w:tcPr>
            <w:tcW w:w="558" w:type="dxa"/>
          </w:tcPr>
          <w:p w:rsidR="00B76789" w:rsidRDefault="00B76789">
            <w:pPr>
              <w:pStyle w:val="TableParagraph"/>
              <w:ind w:left="0"/>
              <w:rPr>
                <w:rFonts w:ascii="Times New Roman"/>
                <w:sz w:val="18"/>
              </w:rPr>
            </w:pPr>
          </w:p>
        </w:tc>
        <w:tc>
          <w:tcPr>
            <w:tcW w:w="2667" w:type="dxa"/>
          </w:tcPr>
          <w:p w:rsidR="00B76789" w:rsidRDefault="00000000">
            <w:pPr>
              <w:pStyle w:val="TableParagraph"/>
              <w:ind w:right="96"/>
              <w:jc w:val="both"/>
              <w:rPr>
                <w:sz w:val="16"/>
              </w:rPr>
            </w:pPr>
            <w:r>
              <w:rPr>
                <w:b/>
                <w:sz w:val="20"/>
              </w:rPr>
              <w:t>Follow-up and office policy noncompliance</w:t>
            </w:r>
            <w:r>
              <w:rPr>
                <w:b/>
                <w:sz w:val="16"/>
              </w:rPr>
              <w:t xml:space="preserve">: </w:t>
            </w:r>
            <w:r>
              <w:rPr>
                <w:sz w:val="16"/>
              </w:rPr>
              <w:t>The patient</w:t>
            </w:r>
            <w:r>
              <w:rPr>
                <w:spacing w:val="40"/>
                <w:sz w:val="16"/>
              </w:rPr>
              <w:t xml:space="preserve"> </w:t>
            </w:r>
            <w:r>
              <w:rPr>
                <w:sz w:val="16"/>
              </w:rPr>
              <w:t>repeatedly cancels follow-up visits or</w:t>
            </w:r>
            <w:r>
              <w:rPr>
                <w:spacing w:val="40"/>
                <w:sz w:val="16"/>
              </w:rPr>
              <w:t xml:space="preserve"> </w:t>
            </w:r>
            <w:r>
              <w:rPr>
                <w:sz w:val="16"/>
              </w:rPr>
              <w:t>fails</w:t>
            </w:r>
            <w:r>
              <w:rPr>
                <w:spacing w:val="-6"/>
                <w:sz w:val="16"/>
              </w:rPr>
              <w:t xml:space="preserve"> </w:t>
            </w:r>
            <w:r>
              <w:rPr>
                <w:sz w:val="16"/>
              </w:rPr>
              <w:t>to</w:t>
            </w:r>
            <w:r>
              <w:rPr>
                <w:spacing w:val="-6"/>
                <w:sz w:val="16"/>
              </w:rPr>
              <w:t xml:space="preserve"> </w:t>
            </w:r>
            <w:r>
              <w:rPr>
                <w:sz w:val="16"/>
              </w:rPr>
              <w:t>keep</w:t>
            </w:r>
            <w:r>
              <w:rPr>
                <w:spacing w:val="-5"/>
                <w:sz w:val="16"/>
              </w:rPr>
              <w:t xml:space="preserve"> </w:t>
            </w:r>
            <w:r>
              <w:rPr>
                <w:sz w:val="16"/>
              </w:rPr>
              <w:t>scheduled</w:t>
            </w:r>
            <w:r>
              <w:rPr>
                <w:spacing w:val="-6"/>
                <w:sz w:val="16"/>
              </w:rPr>
              <w:t xml:space="preserve"> </w:t>
            </w:r>
            <w:r>
              <w:rPr>
                <w:sz w:val="16"/>
              </w:rPr>
              <w:t>appointments</w:t>
            </w:r>
            <w:r>
              <w:rPr>
                <w:spacing w:val="40"/>
                <w:sz w:val="16"/>
              </w:rPr>
              <w:t xml:space="preserve"> </w:t>
            </w:r>
            <w:r>
              <w:rPr>
                <w:sz w:val="16"/>
              </w:rPr>
              <w:t>with the clinic. The patient fails to</w:t>
            </w:r>
            <w:r>
              <w:rPr>
                <w:spacing w:val="40"/>
                <w:sz w:val="16"/>
              </w:rPr>
              <w:t xml:space="preserve"> </w:t>
            </w:r>
            <w:r>
              <w:rPr>
                <w:sz w:val="16"/>
              </w:rPr>
              <w:t>observe office policies, such as those</w:t>
            </w:r>
            <w:r>
              <w:rPr>
                <w:spacing w:val="40"/>
                <w:sz w:val="16"/>
              </w:rPr>
              <w:t xml:space="preserve"> </w:t>
            </w:r>
            <w:r>
              <w:rPr>
                <w:sz w:val="16"/>
              </w:rPr>
              <w:t>implemented for prescription refills</w:t>
            </w:r>
            <w:r>
              <w:rPr>
                <w:spacing w:val="40"/>
                <w:sz w:val="16"/>
              </w:rPr>
              <w:t xml:space="preserve"> </w:t>
            </w:r>
            <w:r>
              <w:rPr>
                <w:sz w:val="16"/>
              </w:rPr>
              <w:t>or appointment cancellations.</w:t>
            </w:r>
          </w:p>
        </w:tc>
        <w:tc>
          <w:tcPr>
            <w:tcW w:w="574" w:type="dxa"/>
          </w:tcPr>
          <w:p w:rsidR="00B76789" w:rsidRDefault="00B76789">
            <w:pPr>
              <w:pStyle w:val="TableParagraph"/>
              <w:ind w:left="0"/>
              <w:rPr>
                <w:rFonts w:ascii="Times New Roman"/>
                <w:sz w:val="18"/>
              </w:rPr>
            </w:pPr>
          </w:p>
        </w:tc>
        <w:tc>
          <w:tcPr>
            <w:tcW w:w="2650" w:type="dxa"/>
          </w:tcPr>
          <w:p w:rsidR="00B76789" w:rsidRDefault="00000000">
            <w:pPr>
              <w:pStyle w:val="TableParagraph"/>
              <w:ind w:right="96"/>
              <w:jc w:val="both"/>
              <w:rPr>
                <w:sz w:val="16"/>
              </w:rPr>
            </w:pPr>
            <w:r>
              <w:rPr>
                <w:b/>
                <w:sz w:val="20"/>
              </w:rPr>
              <w:t>No</w:t>
            </w:r>
            <w:r>
              <w:rPr>
                <w:b/>
                <w:spacing w:val="-6"/>
                <w:sz w:val="20"/>
              </w:rPr>
              <w:t xml:space="preserve"> </w:t>
            </w:r>
            <w:r>
              <w:rPr>
                <w:b/>
                <w:sz w:val="20"/>
              </w:rPr>
              <w:t>Treatment</w:t>
            </w:r>
            <w:r>
              <w:rPr>
                <w:b/>
                <w:spacing w:val="-7"/>
                <w:sz w:val="20"/>
              </w:rPr>
              <w:t xml:space="preserve"> </w:t>
            </w:r>
            <w:r>
              <w:rPr>
                <w:b/>
                <w:sz w:val="20"/>
              </w:rPr>
              <w:t xml:space="preserve">needed: </w:t>
            </w:r>
            <w:r>
              <w:rPr>
                <w:sz w:val="16"/>
              </w:rPr>
              <w:t>Patient</w:t>
            </w:r>
            <w:r>
              <w:rPr>
                <w:spacing w:val="40"/>
                <w:sz w:val="16"/>
              </w:rPr>
              <w:t xml:space="preserve"> </w:t>
            </w:r>
            <w:r>
              <w:rPr>
                <w:sz w:val="16"/>
              </w:rPr>
              <w:t>was assessed, and no treatment is</w:t>
            </w:r>
            <w:r>
              <w:rPr>
                <w:spacing w:val="40"/>
                <w:sz w:val="16"/>
              </w:rPr>
              <w:t xml:space="preserve"> </w:t>
            </w:r>
            <w:r>
              <w:rPr>
                <w:sz w:val="16"/>
              </w:rPr>
              <w:t>needed</w:t>
            </w:r>
            <w:r>
              <w:rPr>
                <w:spacing w:val="-5"/>
                <w:sz w:val="16"/>
              </w:rPr>
              <w:t xml:space="preserve"> </w:t>
            </w:r>
            <w:r>
              <w:rPr>
                <w:sz w:val="16"/>
              </w:rPr>
              <w:t>or</w:t>
            </w:r>
            <w:r>
              <w:rPr>
                <w:spacing w:val="-6"/>
                <w:sz w:val="16"/>
              </w:rPr>
              <w:t xml:space="preserve"> </w:t>
            </w:r>
            <w:r>
              <w:rPr>
                <w:sz w:val="16"/>
              </w:rPr>
              <w:t>accepted</w:t>
            </w:r>
            <w:r>
              <w:rPr>
                <w:spacing w:val="-6"/>
                <w:sz w:val="16"/>
              </w:rPr>
              <w:t xml:space="preserve"> </w:t>
            </w:r>
            <w:r>
              <w:rPr>
                <w:sz w:val="16"/>
              </w:rPr>
              <w:t>by</w:t>
            </w:r>
            <w:r>
              <w:rPr>
                <w:spacing w:val="-3"/>
                <w:sz w:val="16"/>
              </w:rPr>
              <w:t xml:space="preserve"> </w:t>
            </w:r>
            <w:r>
              <w:rPr>
                <w:sz w:val="16"/>
              </w:rPr>
              <w:t>the</w:t>
            </w:r>
            <w:r>
              <w:rPr>
                <w:spacing w:val="-5"/>
                <w:sz w:val="16"/>
              </w:rPr>
              <w:t xml:space="preserve"> </w:t>
            </w:r>
            <w:r>
              <w:rPr>
                <w:sz w:val="16"/>
              </w:rPr>
              <w:t>patient</w:t>
            </w:r>
            <w:r>
              <w:rPr>
                <w:spacing w:val="-4"/>
                <w:sz w:val="16"/>
              </w:rPr>
              <w:t xml:space="preserve"> </w:t>
            </w:r>
            <w:r>
              <w:rPr>
                <w:sz w:val="16"/>
              </w:rPr>
              <w:t>or</w:t>
            </w:r>
            <w:r>
              <w:rPr>
                <w:spacing w:val="40"/>
                <w:sz w:val="16"/>
              </w:rPr>
              <w:t xml:space="preserve"> </w:t>
            </w:r>
            <w:r>
              <w:rPr>
                <w:sz w:val="16"/>
              </w:rPr>
              <w:t>family member at this time</w:t>
            </w:r>
          </w:p>
        </w:tc>
        <w:tc>
          <w:tcPr>
            <w:tcW w:w="590" w:type="dxa"/>
          </w:tcPr>
          <w:p w:rsidR="00B76789" w:rsidRDefault="00B76789">
            <w:pPr>
              <w:pStyle w:val="TableParagraph"/>
              <w:ind w:left="0"/>
              <w:rPr>
                <w:rFonts w:ascii="Times New Roman"/>
                <w:sz w:val="18"/>
              </w:rPr>
            </w:pPr>
          </w:p>
        </w:tc>
        <w:tc>
          <w:tcPr>
            <w:tcW w:w="2634" w:type="dxa"/>
          </w:tcPr>
          <w:p w:rsidR="00B76789" w:rsidRDefault="00000000">
            <w:pPr>
              <w:pStyle w:val="TableParagraph"/>
              <w:ind w:right="96"/>
              <w:jc w:val="both"/>
              <w:rPr>
                <w:sz w:val="16"/>
              </w:rPr>
            </w:pPr>
            <w:r>
              <w:rPr>
                <w:b/>
                <w:sz w:val="20"/>
              </w:rPr>
              <w:t>Inappropriate</w:t>
            </w:r>
            <w:r>
              <w:rPr>
                <w:b/>
                <w:spacing w:val="40"/>
                <w:sz w:val="20"/>
              </w:rPr>
              <w:t xml:space="preserve"> </w:t>
            </w:r>
            <w:r>
              <w:rPr>
                <w:b/>
                <w:sz w:val="20"/>
              </w:rPr>
              <w:t>conduct:</w:t>
            </w:r>
            <w:r>
              <w:rPr>
                <w:b/>
                <w:spacing w:val="-6"/>
                <w:sz w:val="20"/>
              </w:rPr>
              <w:t xml:space="preserve"> </w:t>
            </w:r>
            <w:r>
              <w:rPr>
                <w:sz w:val="16"/>
              </w:rPr>
              <w:t>The</w:t>
            </w:r>
            <w:r>
              <w:rPr>
                <w:spacing w:val="40"/>
                <w:sz w:val="16"/>
              </w:rPr>
              <w:t xml:space="preserve"> </w:t>
            </w:r>
            <w:r>
              <w:rPr>
                <w:sz w:val="16"/>
              </w:rPr>
              <w:t>patient</w:t>
            </w:r>
            <w:r>
              <w:rPr>
                <w:spacing w:val="-2"/>
                <w:sz w:val="16"/>
              </w:rPr>
              <w:t xml:space="preserve"> </w:t>
            </w:r>
            <w:r>
              <w:rPr>
                <w:sz w:val="16"/>
              </w:rPr>
              <w:t>exhibits</w:t>
            </w:r>
            <w:r>
              <w:rPr>
                <w:spacing w:val="-2"/>
                <w:sz w:val="16"/>
              </w:rPr>
              <w:t xml:space="preserve"> </w:t>
            </w:r>
            <w:r>
              <w:rPr>
                <w:sz w:val="16"/>
              </w:rPr>
              <w:t>inappropriate</w:t>
            </w:r>
            <w:r>
              <w:rPr>
                <w:spacing w:val="-2"/>
                <w:sz w:val="16"/>
              </w:rPr>
              <w:t xml:space="preserve"> </w:t>
            </w:r>
            <w:r>
              <w:rPr>
                <w:sz w:val="16"/>
              </w:rPr>
              <w:t>sexual</w:t>
            </w:r>
            <w:r>
              <w:rPr>
                <w:spacing w:val="40"/>
                <w:sz w:val="16"/>
              </w:rPr>
              <w:t xml:space="preserve"> </w:t>
            </w:r>
            <w:r>
              <w:rPr>
                <w:sz w:val="16"/>
              </w:rPr>
              <w:t>behavior</w:t>
            </w:r>
            <w:r>
              <w:rPr>
                <w:spacing w:val="-6"/>
                <w:sz w:val="16"/>
              </w:rPr>
              <w:t xml:space="preserve"> </w:t>
            </w:r>
            <w:r>
              <w:rPr>
                <w:sz w:val="16"/>
              </w:rPr>
              <w:t>toward</w:t>
            </w:r>
            <w:r>
              <w:rPr>
                <w:spacing w:val="-6"/>
                <w:sz w:val="16"/>
              </w:rPr>
              <w:t xml:space="preserve"> </w:t>
            </w:r>
            <w:r>
              <w:rPr>
                <w:sz w:val="16"/>
              </w:rPr>
              <w:t>providers</w:t>
            </w:r>
            <w:r>
              <w:rPr>
                <w:spacing w:val="-6"/>
                <w:sz w:val="16"/>
              </w:rPr>
              <w:t xml:space="preserve"> </w:t>
            </w:r>
            <w:r>
              <w:rPr>
                <w:sz w:val="16"/>
              </w:rPr>
              <w:t>or</w:t>
            </w:r>
            <w:r>
              <w:rPr>
                <w:spacing w:val="-6"/>
                <w:sz w:val="16"/>
              </w:rPr>
              <w:t xml:space="preserve"> </w:t>
            </w:r>
            <w:r>
              <w:rPr>
                <w:sz w:val="16"/>
              </w:rPr>
              <w:t>staff</w:t>
            </w:r>
            <w:r>
              <w:rPr>
                <w:spacing w:val="-6"/>
                <w:sz w:val="16"/>
              </w:rPr>
              <w:t xml:space="preserve"> </w:t>
            </w:r>
            <w:r>
              <w:rPr>
                <w:sz w:val="16"/>
              </w:rPr>
              <w:t>or</w:t>
            </w:r>
            <w:r>
              <w:rPr>
                <w:spacing w:val="40"/>
                <w:sz w:val="16"/>
              </w:rPr>
              <w:t xml:space="preserve"> </w:t>
            </w:r>
            <w:r>
              <w:rPr>
                <w:sz w:val="16"/>
              </w:rPr>
              <w:t>participates in drug diversion, theft,</w:t>
            </w:r>
            <w:r>
              <w:rPr>
                <w:spacing w:val="40"/>
                <w:sz w:val="16"/>
              </w:rPr>
              <w:t xml:space="preserve"> </w:t>
            </w:r>
            <w:r>
              <w:rPr>
                <w:sz w:val="16"/>
              </w:rPr>
              <w:t>or other criminal conduct involving</w:t>
            </w:r>
            <w:r>
              <w:rPr>
                <w:spacing w:val="40"/>
                <w:sz w:val="16"/>
              </w:rPr>
              <w:t xml:space="preserve"> </w:t>
            </w:r>
            <w:r>
              <w:rPr>
                <w:sz w:val="16"/>
              </w:rPr>
              <w:t>the</w:t>
            </w:r>
            <w:r>
              <w:rPr>
                <w:spacing w:val="-7"/>
                <w:sz w:val="16"/>
              </w:rPr>
              <w:t xml:space="preserve"> </w:t>
            </w:r>
            <w:r>
              <w:rPr>
                <w:sz w:val="16"/>
              </w:rPr>
              <w:t>practice.</w:t>
            </w:r>
          </w:p>
        </w:tc>
      </w:tr>
    </w:tbl>
    <w:p w:rsidR="00B76789" w:rsidRDefault="00B76789">
      <w:pPr>
        <w:jc w:val="both"/>
        <w:rPr>
          <w:sz w:val="16"/>
        </w:rPr>
        <w:sectPr w:rsidR="00B76789" w:rsidSect="00286A0D">
          <w:footerReference w:type="default" r:id="rId7"/>
          <w:type w:val="continuous"/>
          <w:pgSz w:w="12240" w:h="15840"/>
          <w:pgMar w:top="600" w:right="1120" w:bottom="2120" w:left="1220" w:header="0" w:footer="897" w:gutter="0"/>
          <w:pgNumType w:start="1"/>
          <w:cols w:space="720"/>
        </w:sectPr>
      </w:pPr>
    </w:p>
    <w:tbl>
      <w:tblPr>
        <w:tblW w:w="0" w:type="auto"/>
        <w:tblInd w:w="117"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558"/>
        <w:gridCol w:w="2667"/>
        <w:gridCol w:w="574"/>
        <w:gridCol w:w="2650"/>
        <w:gridCol w:w="590"/>
        <w:gridCol w:w="2634"/>
      </w:tblGrid>
      <w:tr w:rsidR="00B76789">
        <w:trPr>
          <w:trHeight w:val="1610"/>
        </w:trPr>
        <w:tc>
          <w:tcPr>
            <w:tcW w:w="558" w:type="dxa"/>
          </w:tcPr>
          <w:p w:rsidR="00B76789" w:rsidRDefault="00B76789">
            <w:pPr>
              <w:pStyle w:val="TableParagraph"/>
              <w:ind w:left="0"/>
              <w:rPr>
                <w:rFonts w:ascii="Times New Roman"/>
                <w:sz w:val="18"/>
              </w:rPr>
            </w:pPr>
          </w:p>
        </w:tc>
        <w:tc>
          <w:tcPr>
            <w:tcW w:w="2667" w:type="dxa"/>
          </w:tcPr>
          <w:p w:rsidR="00B76789" w:rsidRDefault="00000000">
            <w:pPr>
              <w:pStyle w:val="TableParagraph"/>
              <w:ind w:right="97"/>
              <w:jc w:val="both"/>
              <w:rPr>
                <w:sz w:val="16"/>
              </w:rPr>
            </w:pPr>
            <w:r>
              <w:rPr>
                <w:b/>
                <w:sz w:val="20"/>
              </w:rPr>
              <w:t>Nonpayment:</w:t>
            </w:r>
            <w:r>
              <w:rPr>
                <w:b/>
                <w:spacing w:val="-9"/>
                <w:sz w:val="20"/>
              </w:rPr>
              <w:t xml:space="preserve"> </w:t>
            </w:r>
            <w:r>
              <w:rPr>
                <w:sz w:val="16"/>
              </w:rPr>
              <w:t>The</w:t>
            </w:r>
            <w:r>
              <w:rPr>
                <w:spacing w:val="-2"/>
                <w:sz w:val="16"/>
              </w:rPr>
              <w:t xml:space="preserve"> </w:t>
            </w:r>
            <w:r>
              <w:rPr>
                <w:sz w:val="16"/>
              </w:rPr>
              <w:t>patient</w:t>
            </w:r>
            <w:r>
              <w:rPr>
                <w:spacing w:val="-1"/>
                <w:sz w:val="16"/>
              </w:rPr>
              <w:t xml:space="preserve"> </w:t>
            </w:r>
            <w:r>
              <w:rPr>
                <w:sz w:val="16"/>
              </w:rPr>
              <w:t>owes a</w:t>
            </w:r>
            <w:r>
              <w:rPr>
                <w:spacing w:val="40"/>
                <w:sz w:val="16"/>
              </w:rPr>
              <w:t xml:space="preserve"> </w:t>
            </w:r>
            <w:r>
              <w:rPr>
                <w:sz w:val="16"/>
              </w:rPr>
              <w:t>backlog of bills and has declined to</w:t>
            </w:r>
            <w:r>
              <w:rPr>
                <w:spacing w:val="40"/>
                <w:sz w:val="16"/>
              </w:rPr>
              <w:t xml:space="preserve"> </w:t>
            </w:r>
            <w:r>
              <w:rPr>
                <w:sz w:val="16"/>
              </w:rPr>
              <w:t>work with the office billing</w:t>
            </w:r>
            <w:r>
              <w:rPr>
                <w:spacing w:val="40"/>
                <w:sz w:val="16"/>
              </w:rPr>
              <w:t xml:space="preserve"> </w:t>
            </w:r>
            <w:r>
              <w:rPr>
                <w:sz w:val="16"/>
              </w:rPr>
              <w:t>department to establish a payment</w:t>
            </w:r>
            <w:r>
              <w:rPr>
                <w:spacing w:val="40"/>
                <w:sz w:val="16"/>
              </w:rPr>
              <w:t xml:space="preserve"> </w:t>
            </w:r>
            <w:r>
              <w:rPr>
                <w:sz w:val="16"/>
              </w:rPr>
              <w:t>plan or has discontinued making</w:t>
            </w:r>
            <w:r>
              <w:rPr>
                <w:spacing w:val="40"/>
                <w:sz w:val="16"/>
              </w:rPr>
              <w:t xml:space="preserve"> </w:t>
            </w:r>
            <w:r>
              <w:rPr>
                <w:sz w:val="16"/>
              </w:rPr>
              <w:t>payments previously agreed on.</w:t>
            </w:r>
          </w:p>
        </w:tc>
        <w:tc>
          <w:tcPr>
            <w:tcW w:w="574" w:type="dxa"/>
          </w:tcPr>
          <w:p w:rsidR="00B76789" w:rsidRDefault="00B76789">
            <w:pPr>
              <w:pStyle w:val="TableParagraph"/>
              <w:ind w:left="0"/>
              <w:rPr>
                <w:rFonts w:ascii="Times New Roman"/>
                <w:sz w:val="18"/>
              </w:rPr>
            </w:pPr>
          </w:p>
        </w:tc>
        <w:tc>
          <w:tcPr>
            <w:tcW w:w="2650" w:type="dxa"/>
          </w:tcPr>
          <w:p w:rsidR="00B76789" w:rsidRDefault="00000000">
            <w:pPr>
              <w:pStyle w:val="TableParagraph"/>
              <w:spacing w:line="243" w:lineRule="exact"/>
              <w:rPr>
                <w:b/>
                <w:sz w:val="20"/>
              </w:rPr>
            </w:pPr>
            <w:r>
              <w:rPr>
                <w:b/>
                <w:spacing w:val="-2"/>
                <w:sz w:val="20"/>
              </w:rPr>
              <w:t>Insurance:</w:t>
            </w:r>
          </w:p>
          <w:p w:rsidR="00B76789" w:rsidRDefault="00000000">
            <w:pPr>
              <w:pStyle w:val="TableParagraph"/>
              <w:spacing w:before="1"/>
              <w:ind w:right="98"/>
              <w:jc w:val="both"/>
              <w:rPr>
                <w:sz w:val="16"/>
              </w:rPr>
            </w:pPr>
            <w:r>
              <w:rPr>
                <w:sz w:val="16"/>
              </w:rPr>
              <w:t>Patient has no valid insurance;</w:t>
            </w:r>
            <w:r>
              <w:rPr>
                <w:spacing w:val="40"/>
                <w:sz w:val="16"/>
              </w:rPr>
              <w:t xml:space="preserve"> </w:t>
            </w:r>
            <w:r>
              <w:rPr>
                <w:sz w:val="16"/>
              </w:rPr>
              <w:t>cannot self-pay or has an insurance</w:t>
            </w:r>
            <w:r>
              <w:rPr>
                <w:spacing w:val="40"/>
                <w:sz w:val="16"/>
              </w:rPr>
              <w:t xml:space="preserve"> </w:t>
            </w:r>
            <w:r>
              <w:rPr>
                <w:sz w:val="16"/>
              </w:rPr>
              <w:t>we are not in network with</w:t>
            </w:r>
          </w:p>
        </w:tc>
        <w:tc>
          <w:tcPr>
            <w:tcW w:w="590" w:type="dxa"/>
          </w:tcPr>
          <w:p w:rsidR="00B76789" w:rsidRDefault="00B76789">
            <w:pPr>
              <w:pStyle w:val="TableParagraph"/>
              <w:ind w:left="0"/>
              <w:rPr>
                <w:rFonts w:ascii="Times New Roman"/>
                <w:sz w:val="18"/>
              </w:rPr>
            </w:pPr>
          </w:p>
        </w:tc>
        <w:tc>
          <w:tcPr>
            <w:tcW w:w="2634" w:type="dxa"/>
          </w:tcPr>
          <w:p w:rsidR="00B76789" w:rsidRDefault="00000000">
            <w:pPr>
              <w:pStyle w:val="TableParagraph"/>
              <w:spacing w:line="243" w:lineRule="exact"/>
              <w:rPr>
                <w:b/>
                <w:sz w:val="20"/>
              </w:rPr>
            </w:pPr>
            <w:r>
              <w:rPr>
                <w:b/>
                <w:spacing w:val="-2"/>
                <w:sz w:val="20"/>
              </w:rPr>
              <w:t>Other:</w:t>
            </w:r>
          </w:p>
        </w:tc>
      </w:tr>
    </w:tbl>
    <w:p w:rsidR="00B76789" w:rsidRDefault="00B76789">
      <w:pPr>
        <w:pStyle w:val="BodyText"/>
        <w:rPr>
          <w:sz w:val="20"/>
        </w:rPr>
      </w:pPr>
    </w:p>
    <w:p w:rsidR="00B76789" w:rsidRDefault="00B76789">
      <w:pPr>
        <w:pStyle w:val="BodyText"/>
        <w:rPr>
          <w:sz w:val="20"/>
        </w:rPr>
      </w:pPr>
    </w:p>
    <w:p w:rsidR="00B76789" w:rsidRDefault="00B76789">
      <w:pPr>
        <w:pStyle w:val="BodyText"/>
        <w:spacing w:before="2"/>
        <w:rPr>
          <w:sz w:val="25"/>
        </w:rPr>
      </w:pPr>
    </w:p>
    <w:p w:rsidR="00B76789" w:rsidRDefault="00000000">
      <w:pPr>
        <w:pStyle w:val="BodyText"/>
        <w:spacing w:before="56" w:line="264" w:lineRule="auto"/>
        <w:ind w:left="220" w:right="319"/>
        <w:jc w:val="both"/>
      </w:pPr>
      <w:r>
        <w:t>Your continued mental health care is important. We encourage you to find another psychiatric prescribing provider immediately. We suggest you contact your insurance company for assistance in choosing a new psychiatric prescribing provider that is accepting new patients.</w:t>
      </w:r>
    </w:p>
    <w:p w:rsidR="00B76789" w:rsidRDefault="00B76789">
      <w:pPr>
        <w:pStyle w:val="BodyText"/>
        <w:spacing w:before="4"/>
        <w:rPr>
          <w:sz w:val="16"/>
        </w:rPr>
      </w:pPr>
    </w:p>
    <w:p w:rsidR="00B76789" w:rsidRDefault="00000000">
      <w:pPr>
        <w:pStyle w:val="BodyText"/>
        <w:ind w:left="220"/>
      </w:pPr>
      <w:r>
        <w:t>Non-controlled</w:t>
      </w:r>
      <w:r>
        <w:rPr>
          <w:spacing w:val="-8"/>
        </w:rPr>
        <w:t xml:space="preserve"> </w:t>
      </w:r>
      <w:r>
        <w:t>medications</w:t>
      </w:r>
      <w:r>
        <w:rPr>
          <w:spacing w:val="-7"/>
        </w:rPr>
        <w:t xml:space="preserve"> </w:t>
      </w:r>
      <w:r>
        <w:t>will</w:t>
      </w:r>
      <w:r>
        <w:rPr>
          <w:spacing w:val="-7"/>
        </w:rPr>
        <w:t xml:space="preserve"> </w:t>
      </w:r>
      <w:r>
        <w:t>be</w:t>
      </w:r>
      <w:r>
        <w:rPr>
          <w:spacing w:val="-7"/>
        </w:rPr>
        <w:t xml:space="preserve"> </w:t>
      </w:r>
      <w:r>
        <w:t>provided</w:t>
      </w:r>
      <w:r>
        <w:rPr>
          <w:spacing w:val="-8"/>
        </w:rPr>
        <w:t xml:space="preserve"> </w:t>
      </w:r>
      <w:r>
        <w:t>only</w:t>
      </w:r>
      <w:r>
        <w:rPr>
          <w:spacing w:val="-6"/>
        </w:rPr>
        <w:t xml:space="preserve"> </w:t>
      </w:r>
      <w:r>
        <w:t>up</w:t>
      </w:r>
      <w:r>
        <w:rPr>
          <w:spacing w:val="-7"/>
        </w:rPr>
        <w:t xml:space="preserve"> </w:t>
      </w:r>
      <w:r>
        <w:t>to</w:t>
      </w:r>
      <w:r>
        <w:rPr>
          <w:spacing w:val="-7"/>
        </w:rPr>
        <w:t xml:space="preserve"> </w:t>
      </w:r>
      <w:r>
        <w:t>thirty</w:t>
      </w:r>
      <w:r>
        <w:rPr>
          <w:spacing w:val="-6"/>
        </w:rPr>
        <w:t xml:space="preserve"> </w:t>
      </w:r>
      <w:r>
        <w:t>(30)</w:t>
      </w:r>
      <w:r>
        <w:rPr>
          <w:spacing w:val="-7"/>
        </w:rPr>
        <w:t xml:space="preserve"> </w:t>
      </w:r>
      <w:r>
        <w:t>days</w:t>
      </w:r>
      <w:r>
        <w:rPr>
          <w:spacing w:val="-7"/>
        </w:rPr>
        <w:t xml:space="preserve"> </w:t>
      </w:r>
      <w:r>
        <w:t>from</w:t>
      </w:r>
      <w:r>
        <w:rPr>
          <w:spacing w:val="-5"/>
        </w:rPr>
        <w:t xml:space="preserve"> </w:t>
      </w:r>
      <w:r>
        <w:t>the</w:t>
      </w:r>
      <w:r>
        <w:rPr>
          <w:spacing w:val="-8"/>
        </w:rPr>
        <w:t xml:space="preserve"> </w:t>
      </w:r>
      <w:r>
        <w:t>effective</w:t>
      </w:r>
      <w:r>
        <w:rPr>
          <w:spacing w:val="-6"/>
        </w:rPr>
        <w:t xml:space="preserve"> </w:t>
      </w:r>
      <w:r>
        <w:t>discharge</w:t>
      </w:r>
      <w:r>
        <w:rPr>
          <w:spacing w:val="-7"/>
        </w:rPr>
        <w:t xml:space="preserve"> </w:t>
      </w:r>
      <w:r>
        <w:rPr>
          <w:spacing w:val="-2"/>
        </w:rPr>
        <w:t>date.</w:t>
      </w:r>
    </w:p>
    <w:p w:rsidR="00B76789" w:rsidRDefault="00B76789">
      <w:pPr>
        <w:pStyle w:val="BodyText"/>
        <w:spacing w:before="7"/>
        <w:rPr>
          <w:sz w:val="18"/>
        </w:rPr>
      </w:pPr>
    </w:p>
    <w:p w:rsidR="00B76789" w:rsidRDefault="00000000">
      <w:pPr>
        <w:pStyle w:val="BodyText"/>
        <w:spacing w:line="264" w:lineRule="auto"/>
        <w:ind w:left="220" w:right="320"/>
        <w:jc w:val="both"/>
      </w:pPr>
      <w:r>
        <w:t>We will forward copies of your medical records to the healthcare provider you select. To do this, we will need you to complete a release of information that will be sent to you separately via the patient portal. You may additionally call the office at 503-755-6703 to have assistance with locating that form on the portal should you need assistance.</w:t>
      </w:r>
    </w:p>
    <w:p w:rsidR="00B76789" w:rsidRDefault="00B76789">
      <w:pPr>
        <w:pStyle w:val="BodyText"/>
        <w:spacing w:before="4"/>
        <w:rPr>
          <w:sz w:val="16"/>
        </w:rPr>
      </w:pPr>
    </w:p>
    <w:p w:rsidR="00B76789" w:rsidRDefault="00000000">
      <w:pPr>
        <w:pStyle w:val="BodyText"/>
        <w:spacing w:before="1"/>
        <w:ind w:left="220"/>
      </w:pPr>
      <w:r>
        <w:t>If</w:t>
      </w:r>
      <w:r>
        <w:rPr>
          <w:spacing w:val="-7"/>
        </w:rPr>
        <w:t xml:space="preserve"> </w:t>
      </w:r>
      <w:r>
        <w:t>there</w:t>
      </w:r>
      <w:r>
        <w:rPr>
          <w:spacing w:val="-5"/>
        </w:rPr>
        <w:t xml:space="preserve"> </w:t>
      </w:r>
      <w:r>
        <w:t>are</w:t>
      </w:r>
      <w:r>
        <w:rPr>
          <w:spacing w:val="-5"/>
        </w:rPr>
        <w:t xml:space="preserve"> </w:t>
      </w:r>
      <w:r>
        <w:t>further</w:t>
      </w:r>
      <w:r>
        <w:rPr>
          <w:spacing w:val="-5"/>
        </w:rPr>
        <w:t xml:space="preserve"> </w:t>
      </w:r>
      <w:r>
        <w:t>questions,</w:t>
      </w:r>
      <w:r>
        <w:rPr>
          <w:spacing w:val="-5"/>
        </w:rPr>
        <w:t xml:space="preserve"> </w:t>
      </w:r>
      <w:r>
        <w:t>you</w:t>
      </w:r>
      <w:r>
        <w:rPr>
          <w:spacing w:val="-6"/>
        </w:rPr>
        <w:t xml:space="preserve"> </w:t>
      </w:r>
      <w:r>
        <w:t>may</w:t>
      </w:r>
      <w:r>
        <w:rPr>
          <w:spacing w:val="-4"/>
        </w:rPr>
        <w:t xml:space="preserve"> </w:t>
      </w:r>
      <w:r>
        <w:t>contact</w:t>
      </w:r>
      <w:r>
        <w:rPr>
          <w:spacing w:val="-6"/>
        </w:rPr>
        <w:t xml:space="preserve"> </w:t>
      </w:r>
      <w:r>
        <w:t>our</w:t>
      </w:r>
      <w:r>
        <w:rPr>
          <w:spacing w:val="-4"/>
        </w:rPr>
        <w:t xml:space="preserve"> </w:t>
      </w:r>
      <w:r>
        <w:t>office</w:t>
      </w:r>
      <w:r>
        <w:rPr>
          <w:spacing w:val="-7"/>
        </w:rPr>
        <w:t xml:space="preserve"> </w:t>
      </w:r>
      <w:r>
        <w:t>at</w:t>
      </w:r>
      <w:r>
        <w:rPr>
          <w:spacing w:val="-5"/>
        </w:rPr>
        <w:t xml:space="preserve"> </w:t>
      </w:r>
      <w:r>
        <w:t>the</w:t>
      </w:r>
      <w:r>
        <w:rPr>
          <w:spacing w:val="-4"/>
        </w:rPr>
        <w:t xml:space="preserve"> </w:t>
      </w:r>
      <w:r>
        <w:t>number</w:t>
      </w:r>
      <w:r>
        <w:rPr>
          <w:spacing w:val="-6"/>
        </w:rPr>
        <w:t xml:space="preserve"> </w:t>
      </w:r>
      <w:r>
        <w:rPr>
          <w:spacing w:val="-2"/>
        </w:rPr>
        <w:t>above.</w:t>
      </w:r>
    </w:p>
    <w:p w:rsidR="00B76789" w:rsidRDefault="00B76789">
      <w:pPr>
        <w:pStyle w:val="BodyText"/>
      </w:pPr>
    </w:p>
    <w:p w:rsidR="00B76789" w:rsidRDefault="00B76789">
      <w:pPr>
        <w:pStyle w:val="BodyText"/>
      </w:pPr>
    </w:p>
    <w:p w:rsidR="00B76789" w:rsidRDefault="00B76789">
      <w:pPr>
        <w:pStyle w:val="BodyText"/>
      </w:pPr>
    </w:p>
    <w:p w:rsidR="00B76789" w:rsidRDefault="00B76789">
      <w:pPr>
        <w:pStyle w:val="BodyText"/>
      </w:pPr>
    </w:p>
    <w:p w:rsidR="00B76789" w:rsidRDefault="00000000">
      <w:pPr>
        <w:pStyle w:val="BodyText"/>
        <w:spacing w:before="144"/>
        <w:ind w:left="220"/>
        <w:rPr>
          <w:spacing w:val="-2"/>
        </w:rPr>
      </w:pPr>
      <w:r>
        <w:rPr>
          <w:spacing w:val="-2"/>
        </w:rPr>
        <w:t>Sincerely,</w:t>
      </w:r>
    </w:p>
    <w:p w:rsidR="00286A0D" w:rsidRDefault="00286A0D">
      <w:pPr>
        <w:pStyle w:val="BodyText"/>
        <w:spacing w:before="144"/>
        <w:ind w:left="220"/>
        <w:rPr>
          <w:spacing w:val="-2"/>
        </w:rPr>
      </w:pPr>
    </w:p>
    <w:p w:rsidR="00286A0D" w:rsidRPr="00286A0D" w:rsidRDefault="00286A0D">
      <w:pPr>
        <w:pStyle w:val="BodyText"/>
        <w:spacing w:before="144"/>
        <w:ind w:left="220"/>
        <w:rPr>
          <w:color w:val="FF0000"/>
          <w:spacing w:val="-2"/>
        </w:rPr>
      </w:pPr>
      <w:r w:rsidRPr="00286A0D">
        <w:rPr>
          <w:color w:val="FF0000"/>
          <w:spacing w:val="-2"/>
        </w:rPr>
        <w:t>Provider’s name and signature</w:t>
      </w:r>
    </w:p>
    <w:p w:rsidR="00286A0D" w:rsidRPr="00286A0D" w:rsidRDefault="00286A0D">
      <w:pPr>
        <w:pStyle w:val="BodyText"/>
        <w:spacing w:before="144"/>
        <w:ind w:left="220"/>
        <w:rPr>
          <w:color w:val="FF0000"/>
        </w:rPr>
      </w:pPr>
      <w:r w:rsidRPr="00286A0D">
        <w:rPr>
          <w:color w:val="FF0000"/>
          <w:spacing w:val="-2"/>
        </w:rPr>
        <w:t>NPI #</w:t>
      </w:r>
    </w:p>
    <w:p w:rsidR="00B76789" w:rsidRDefault="00B76789">
      <w:pPr>
        <w:pStyle w:val="BodyText"/>
        <w:rPr>
          <w:sz w:val="20"/>
        </w:rPr>
      </w:pPr>
    </w:p>
    <w:p w:rsidR="00B76789" w:rsidRDefault="00B76789" w:rsidP="00286A0D">
      <w:pPr>
        <w:pStyle w:val="BodyText"/>
        <w:spacing w:before="12"/>
        <w:rPr>
          <w:b/>
          <w:sz w:val="24"/>
        </w:rPr>
      </w:pPr>
    </w:p>
    <w:p w:rsidR="00B76789" w:rsidRDefault="00B76789">
      <w:pPr>
        <w:pStyle w:val="BodyText"/>
        <w:rPr>
          <w:b/>
          <w:sz w:val="24"/>
        </w:rPr>
      </w:pPr>
    </w:p>
    <w:p w:rsidR="00B76789" w:rsidRDefault="00B76789">
      <w:pPr>
        <w:pStyle w:val="BodyText"/>
        <w:rPr>
          <w:b/>
          <w:sz w:val="24"/>
        </w:rPr>
      </w:pPr>
    </w:p>
    <w:p w:rsidR="00B76789" w:rsidRDefault="00B76789">
      <w:pPr>
        <w:pStyle w:val="BodyText"/>
        <w:rPr>
          <w:b/>
          <w:sz w:val="24"/>
        </w:rPr>
      </w:pPr>
    </w:p>
    <w:p w:rsidR="00B76789" w:rsidRDefault="00B76789">
      <w:pPr>
        <w:pStyle w:val="BodyText"/>
        <w:rPr>
          <w:b/>
          <w:sz w:val="24"/>
        </w:rPr>
      </w:pPr>
    </w:p>
    <w:p w:rsidR="00B76789" w:rsidRDefault="00B76789">
      <w:pPr>
        <w:pStyle w:val="BodyText"/>
        <w:rPr>
          <w:b/>
          <w:sz w:val="24"/>
        </w:rPr>
      </w:pPr>
    </w:p>
    <w:p w:rsidR="00B76789" w:rsidRDefault="00B76789">
      <w:pPr>
        <w:pStyle w:val="BodyText"/>
        <w:spacing w:before="4"/>
        <w:rPr>
          <w:b/>
          <w:sz w:val="21"/>
        </w:rPr>
      </w:pPr>
    </w:p>
    <w:p w:rsidR="00B76789" w:rsidRDefault="00B76789">
      <w:pPr>
        <w:ind w:left="220" w:right="318"/>
        <w:jc w:val="both"/>
        <w:rPr>
          <w:rFonts w:ascii="Trebuchet MS" w:hAnsi="Trebuchet MS"/>
          <w:sz w:val="18"/>
        </w:rPr>
      </w:pPr>
    </w:p>
    <w:sectPr w:rsidR="00B76789" w:rsidSect="00286A0D">
      <w:type w:val="continuous"/>
      <w:pgSz w:w="12240" w:h="15840"/>
      <w:pgMar w:top="840" w:right="1120" w:bottom="2120" w:left="1220" w:header="0"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1990" w:rsidRDefault="00151990">
      <w:r>
        <w:separator/>
      </w:r>
    </w:p>
  </w:endnote>
  <w:endnote w:type="continuationSeparator" w:id="0">
    <w:p w:rsidR="00151990" w:rsidRDefault="0015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A0D" w:rsidRDefault="00286A0D" w:rsidP="00286A0D">
    <w:pPr>
      <w:jc w:val="both"/>
      <w:rPr>
        <w:rFonts w:ascii="Times New Roman" w:eastAsia="Times New Roman" w:hAnsi="Times New Roman" w:cs="Times New Roman"/>
        <w:sz w:val="15"/>
        <w:szCs w:val="15"/>
      </w:rPr>
    </w:pPr>
    <w:r>
      <w:rPr>
        <w:rFonts w:ascii="Trebuchet MS" w:eastAsia="Trebuchet MS" w:hAnsi="Trebuchet MS" w:cs="Trebuchet MS"/>
        <w:color w:val="3C3C3C"/>
        <w:sz w:val="15"/>
        <w:szCs w:val="15"/>
        <w:highlight w:val="white"/>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503-755-6703, and then shred this document. Copyright 2002-2019, HIPAATraining.com</w:t>
    </w:r>
  </w:p>
  <w:p w:rsidR="00286A0D" w:rsidRDefault="00286A0D" w:rsidP="00286A0D">
    <w:pPr>
      <w:rPr>
        <w:rFonts w:ascii="Trebuchet MS" w:eastAsia="Trebuchet MS" w:hAnsi="Trebuchet MS" w:cs="Trebuchet MS"/>
        <w:color w:val="3C3C3C"/>
        <w:sz w:val="15"/>
        <w:szCs w:val="15"/>
        <w:highlight w:val="white"/>
      </w:rPr>
    </w:pPr>
  </w:p>
  <w:p w:rsidR="00286A0D" w:rsidRDefault="00286A0D" w:rsidP="00286A0D">
    <w:pPr>
      <w:pBdr>
        <w:top w:val="nil"/>
        <w:left w:val="nil"/>
        <w:bottom w:val="nil"/>
        <w:right w:val="nil"/>
        <w:between w:val="nil"/>
      </w:pBdr>
      <w:rPr>
        <w:rFonts w:ascii="Arial" w:eastAsia="Arial" w:hAnsi="Arial" w:cs="Arial"/>
        <w:color w:val="000000"/>
        <w:sz w:val="21"/>
        <w:szCs w:val="21"/>
      </w:rPr>
    </w:pPr>
    <w:r>
      <w:rPr>
        <w:rFonts w:ascii="Arial" w:eastAsia="Arial" w:hAnsi="Arial" w:cs="Arial"/>
        <w:b/>
        <w:color w:val="000000"/>
        <w:sz w:val="21"/>
        <w:szCs w:val="21"/>
      </w:rPr>
      <w:t>VISIONARY PSYCHIATRY</w:t>
    </w:r>
    <w:r>
      <w:rPr>
        <w:noProof/>
      </w:rPr>
      <mc:AlternateContent>
        <mc:Choice Requires="wps">
          <w:drawing>
            <wp:anchor distT="0" distB="0" distL="114300" distR="114300" simplePos="0" relativeHeight="251659264" behindDoc="0" locked="0" layoutInCell="1" hidden="0" allowOverlap="1" wp14:anchorId="7764EDFF" wp14:editId="760B39F5">
              <wp:simplePos x="0" y="0"/>
              <wp:positionH relativeFrom="column">
                <wp:posOffset>25401</wp:posOffset>
              </wp:positionH>
              <wp:positionV relativeFrom="paragraph">
                <wp:posOffset>-101599</wp:posOffset>
              </wp:positionV>
              <wp:extent cx="5934075" cy="27940"/>
              <wp:effectExtent l="0" t="0" r="0" b="0"/>
              <wp:wrapSquare wrapText="bothSides" distT="0" distB="0" distL="114300" distR="114300"/>
              <wp:docPr id="1617152295" name="Rectangle 1617152295"/>
              <wp:cNvGraphicFramePr/>
              <a:graphic xmlns:a="http://schemas.openxmlformats.org/drawingml/2006/main">
                <a:graphicData uri="http://schemas.microsoft.com/office/word/2010/wordprocessingShape">
                  <wps:wsp>
                    <wps:cNvSpPr/>
                    <wps:spPr>
                      <a:xfrm>
                        <a:off x="2383725" y="3770793"/>
                        <a:ext cx="5924550" cy="18415"/>
                      </a:xfrm>
                      <a:prstGeom prst="rect">
                        <a:avLst/>
                      </a:prstGeom>
                      <a:solidFill>
                        <a:srgbClr val="000000"/>
                      </a:solidFill>
                      <a:ln>
                        <a:noFill/>
                      </a:ln>
                    </wps:spPr>
                    <wps:txbx>
                      <w:txbxContent>
                        <w:p w:rsidR="00286A0D" w:rsidRDefault="00286A0D" w:rsidP="00286A0D">
                          <w:pPr>
                            <w:textDirection w:val="btLr"/>
                          </w:pPr>
                        </w:p>
                      </w:txbxContent>
                    </wps:txbx>
                    <wps:bodyPr spcFirstLastPara="1" wrap="square" lIns="91425" tIns="91425" rIns="91425" bIns="91425" anchor="ctr" anchorCtr="0">
                      <a:noAutofit/>
                    </wps:bodyPr>
                  </wps:wsp>
                </a:graphicData>
              </a:graphic>
            </wp:anchor>
          </w:drawing>
        </mc:Choice>
        <mc:Fallback>
          <w:pict>
            <v:rect w14:anchorId="7764EDFF" id="Rectangle 1617152295" o:spid="_x0000_s1026" style="position:absolute;margin-left:2pt;margin-top:-8pt;width:467.25pt;height: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6YpygEAAIQDAAAOAAAAZHJzL2Uyb0RvYy54bWysU9uO0zAQfUfiHyy/01za0DZqukK7KkJa&#13;&#10;QaWFD3Acp7Hk2GbsNunfM3ay2wJviDxMPPbk+Jwzk93D2CtyEeCk0RXNFiklQnPTSH2q6I/vhw8b&#13;&#10;SpxnumHKaFHRq3D0Yf/+3W6wpchNZ1QjgCCIduVgK9p5b8skcbwTPXMLY4XGw9ZAzzymcEoaYAOi&#13;&#10;9yrJ0/RjMhhoLBgunMPdp+mQ7iN+2wruv7WtE56oiiI3HyPEWIeY7HesPAGzneQzDfYPLHomNV76&#13;&#10;BvXEPCNnkH9B9ZKDcab1C276xLSt5CJqQDVZ+oeal45ZEbWgOc6+2eT+Hyz/enmxR0AbButKh8ug&#13;&#10;YmyhD2/kR8aK5svNcp0XlFwrulyv0/V2ORknRk84FhTbfFUU6C/HimyzyopwntyALDj/WZiehEVF&#13;&#10;AfsS7WKXZ+en0teScK8zSjYHqVRM4FQ/KiAXFnoYnxn9tzKlQ7E24bMJMewkN1lh5cd6nLXWprke&#13;&#10;gTjLDxJJPTPnjwyw+RklAw5ERd3PMwNBifqi0fFttgoW+PsE7pP6PmGadwbnjHugZEoefZy7ieWn&#13;&#10;szetjNIDr4nMTBdbHc2bxzLM0n0eq24/z/4XAAAA//8DAFBLAwQUAAYACAAAACEAzW6Vv+QAAAAO&#13;&#10;AQAADwAAAGRycy9kb3ducmV2LnhtbEyPT0/DMAzF70h8h8hI3La0/Om2ruk0QBwmLlDWw25ZY9pC&#13;&#10;41RNtnXfHu8EF8v2k5/fL1uNthNHHHzrSEE8jUAgVc60VCvYfr5O5iB80GR05wgVnNHDKr++ynRq&#13;&#10;3Ik+8FiEWrAJ+VQraELoUyl91aDVfup6JNa+3GB14HGopRn0ic1tJ++iKJFWt8QfGt3jc4PVT3Gw&#13;&#10;ClodlefZpsSn9/6t2JWb2Xb9PSh1ezO+LLmslyACjuHvAi4MnB9yDrZ3BzJedAoeGCcomMQJN6wv&#13;&#10;7uePIPaXTZyAzDP5HyP/BQAA//8DAFBLAQItABQABgAIAAAAIQC2gziS/gAAAOEBAAATAAAAAAAA&#13;&#10;AAAAAAAAAAAAAABbQ29udGVudF9UeXBlc10ueG1sUEsBAi0AFAAGAAgAAAAhADj9If/WAAAAlAEA&#13;&#10;AAsAAAAAAAAAAAAAAAAALwEAAF9yZWxzLy5yZWxzUEsBAi0AFAAGAAgAAAAhAFobpinKAQAAhAMA&#13;&#10;AA4AAAAAAAAAAAAAAAAALgIAAGRycy9lMm9Eb2MueG1sUEsBAi0AFAAGAAgAAAAhAM1ulb/kAAAA&#13;&#10;DgEAAA8AAAAAAAAAAAAAAAAAJAQAAGRycy9kb3ducmV2LnhtbFBLBQYAAAAABAAEAPMAAAA1BQAA&#13;&#10;AAA=&#13;&#10;" fillcolor="black" stroked="f">
              <v:textbox inset="2.53958mm,2.53958mm,2.53958mm,2.53958mm">
                <w:txbxContent>
                  <w:p w:rsidR="00286A0D" w:rsidRDefault="00286A0D" w:rsidP="00286A0D">
                    <w:pPr>
                      <w:textDirection w:val="btLr"/>
                    </w:pPr>
                  </w:p>
                </w:txbxContent>
              </v:textbox>
              <w10:wrap type="square"/>
            </v:rect>
          </w:pict>
        </mc:Fallback>
      </mc:AlternateContent>
    </w:r>
  </w:p>
  <w:p w:rsidR="00286A0D" w:rsidRDefault="00286A0D" w:rsidP="00286A0D">
    <w:pPr>
      <w:rPr>
        <w:rFonts w:ascii="Arial" w:eastAsia="Arial" w:hAnsi="Arial" w:cs="Arial"/>
      </w:rPr>
    </w:pPr>
    <w:r>
      <w:rPr>
        <w:rFonts w:ascii="Arial" w:eastAsia="Arial" w:hAnsi="Arial" w:cs="Arial"/>
      </w:rPr>
      <w:t>Office Address:  535 SE Washington St, </w:t>
    </w:r>
    <w:hyperlink r:id="rId1">
      <w:r>
        <w:rPr>
          <w:rFonts w:ascii="Arial" w:eastAsia="Arial" w:hAnsi="Arial" w:cs="Arial"/>
          <w:color w:val="0000FF"/>
          <w:u w:val="single"/>
        </w:rPr>
        <w:t>Hillsboro</w:t>
      </w:r>
    </w:hyperlink>
    <w:r>
      <w:rPr>
        <w:rFonts w:ascii="Arial" w:eastAsia="Arial" w:hAnsi="Arial" w:cs="Arial"/>
      </w:rPr>
      <w:t>, OR </w:t>
    </w:r>
    <w:hyperlink r:id="rId2">
      <w:r>
        <w:rPr>
          <w:rFonts w:ascii="Arial" w:eastAsia="Arial" w:hAnsi="Arial" w:cs="Arial"/>
          <w:color w:val="0000FF"/>
          <w:u w:val="single"/>
        </w:rPr>
        <w:t>97123</w:t>
      </w:r>
    </w:hyperlink>
    <w:r>
      <w:rPr>
        <w:rFonts w:ascii="Arial" w:eastAsia="Arial" w:hAnsi="Arial" w:cs="Arial"/>
      </w:rPr>
      <w:t> </w:t>
    </w:r>
  </w:p>
  <w:p w:rsidR="00286A0D" w:rsidRDefault="00286A0D" w:rsidP="00286A0D">
    <w:pPr>
      <w:rPr>
        <w:rFonts w:ascii="Arial" w:eastAsia="Arial" w:hAnsi="Arial" w:cs="Arial"/>
      </w:rPr>
    </w:pPr>
    <w:r>
      <w:rPr>
        <w:rFonts w:ascii="Arial" w:eastAsia="Arial" w:hAnsi="Arial" w:cs="Arial"/>
      </w:rPr>
      <w:t>Office: (503) 755-6703; Fax: (503) 755-6704</w:t>
    </w:r>
  </w:p>
  <w:p w:rsidR="00286A0D" w:rsidRDefault="00286A0D" w:rsidP="00286A0D">
    <w:pPr>
      <w:rPr>
        <w:rFonts w:ascii="Arial" w:eastAsia="Arial" w:hAnsi="Arial" w:cs="Arial"/>
      </w:rPr>
    </w:pPr>
    <w:r>
      <w:rPr>
        <w:rFonts w:ascii="Arial" w:eastAsia="Arial" w:hAnsi="Arial" w:cs="Arial"/>
      </w:rPr>
      <w:t xml:space="preserve">Office Email Address: </w:t>
    </w:r>
    <w:hyperlink r:id="rId3">
      <w:r>
        <w:rPr>
          <w:rFonts w:ascii="Arial" w:eastAsia="Arial" w:hAnsi="Arial" w:cs="Arial"/>
          <w:color w:val="0000FF"/>
          <w:u w:val="single"/>
        </w:rPr>
        <w:t>Visionary@VPTeam.Hush.com</w:t>
      </w:r>
    </w:hyperlink>
  </w:p>
  <w:p w:rsidR="00B76789" w:rsidRDefault="00B7678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1990" w:rsidRDefault="00151990">
      <w:r>
        <w:separator/>
      </w:r>
    </w:p>
  </w:footnote>
  <w:footnote w:type="continuationSeparator" w:id="0">
    <w:p w:rsidR="00151990" w:rsidRDefault="00151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789"/>
    <w:rsid w:val="00151990"/>
    <w:rsid w:val="00286A0D"/>
    <w:rsid w:val="00B7678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AE23889"/>
  <w15:docId w15:val="{ADDB441A-B570-0146-9AD3-94BB14DF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5"/>
      <w:ind w:left="310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86A0D"/>
    <w:pPr>
      <w:tabs>
        <w:tab w:val="center" w:pos="4680"/>
        <w:tab w:val="right" w:pos="9360"/>
      </w:tabs>
    </w:pPr>
  </w:style>
  <w:style w:type="character" w:customStyle="1" w:styleId="HeaderChar">
    <w:name w:val="Header Char"/>
    <w:basedOn w:val="DefaultParagraphFont"/>
    <w:link w:val="Header"/>
    <w:uiPriority w:val="99"/>
    <w:rsid w:val="00286A0D"/>
    <w:rPr>
      <w:rFonts w:ascii="Calibri" w:eastAsia="Calibri" w:hAnsi="Calibri" w:cs="Calibri"/>
    </w:rPr>
  </w:style>
  <w:style w:type="paragraph" w:styleId="Footer">
    <w:name w:val="footer"/>
    <w:basedOn w:val="Normal"/>
    <w:link w:val="FooterChar"/>
    <w:uiPriority w:val="99"/>
    <w:unhideWhenUsed/>
    <w:rsid w:val="00286A0D"/>
    <w:pPr>
      <w:tabs>
        <w:tab w:val="center" w:pos="4680"/>
        <w:tab w:val="right" w:pos="9360"/>
      </w:tabs>
    </w:pPr>
  </w:style>
  <w:style w:type="character" w:customStyle="1" w:styleId="FooterChar">
    <w:name w:val="Footer Char"/>
    <w:basedOn w:val="DefaultParagraphFont"/>
    <w:link w:val="Footer"/>
    <w:uiPriority w:val="99"/>
    <w:rsid w:val="00286A0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Visionary@VPTeam.Hush.com" TargetMode="External"/><Relationship Id="rId2" Type="http://schemas.openxmlformats.org/officeDocument/2006/relationships/hyperlink" Target="https://www.loopnet.com/search/commercial-real-estate/hillsboro-or-97123/for-sale/" TargetMode="External"/><Relationship Id="rId1" Type="http://schemas.openxmlformats.org/officeDocument/2006/relationships/hyperlink" Target="https://www.loopnet.com/search/commercial-real-estate/hillsboro-or/for-s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uitti</dc:creator>
  <cp:lastModifiedBy>Jasper Cayanga</cp:lastModifiedBy>
  <cp:revision>2</cp:revision>
  <dcterms:created xsi:type="dcterms:W3CDTF">2024-07-16T21:02:00Z</dcterms:created>
  <dcterms:modified xsi:type="dcterms:W3CDTF">2024-07-16T21:04:00Z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 2019</vt:lpwstr>
  </property>
  <property fmtid="{D5CDD505-2E9C-101B-9397-08002B2CF9AE}" pid="4" name="LastSaved">
    <vt:filetime>2024-07-16T00:00:00Z</vt:filetime>
  </property>
  <property fmtid="{D5CDD505-2E9C-101B-9397-08002B2CF9AE}" pid="5" name="Producer">
    <vt:lpwstr>Microsoft® Word 2019</vt:lpwstr>
  </property>
</Properties>
</file>